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1740" w:leftChars="200" w:hanging="1320" w:hangingChars="300"/>
        <w:jc w:val="center"/>
        <w:rPr>
          <w:rFonts w:hint="eastAsia" w:ascii="方正小标宋_GBK" w:eastAsia="方正小标宋_GBK"/>
          <w:sz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32"/>
        </w:rPr>
        <w:t>中国药科大学监考记录单</w:t>
      </w:r>
    </w:p>
    <w:p>
      <w:pPr>
        <w:ind w:firstLine="3600" w:firstLineChars="1200"/>
        <w:jc w:val="center"/>
        <w:rPr>
          <w:rFonts w:hint="eastAsia" w:eastAsia="方正仿宋_GBK"/>
          <w:sz w:val="30"/>
        </w:rPr>
      </w:pPr>
      <w:r>
        <w:rPr>
          <w:rFonts w:hint="eastAsia" w:eastAsia="方正仿宋_GBK"/>
          <w:sz w:val="30"/>
        </w:rPr>
        <w:t>年      学期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10"/>
        <w:gridCol w:w="2100"/>
        <w:gridCol w:w="2196"/>
        <w:gridCol w:w="630"/>
        <w:gridCol w:w="840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开课单位</w:t>
            </w:r>
          </w:p>
        </w:tc>
        <w:tc>
          <w:tcPr>
            <w:tcW w:w="2310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考试课程名称</w:t>
            </w:r>
          </w:p>
        </w:tc>
        <w:tc>
          <w:tcPr>
            <w:tcW w:w="2826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考场</w:t>
            </w:r>
          </w:p>
        </w:tc>
        <w:tc>
          <w:tcPr>
            <w:tcW w:w="786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82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监考教师姓名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单位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监考教师姓名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2" w:hRule="atLeast"/>
          <w:jc w:val="center"/>
        </w:trPr>
        <w:tc>
          <w:tcPr>
            <w:tcW w:w="8967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考场情况</w:t>
            </w: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考试班级：</w:t>
            </w: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应到       人，实到      人。</w:t>
            </w: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缺考学生名单：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7"/>
              <w:gridCol w:w="1300"/>
              <w:gridCol w:w="1527"/>
              <w:gridCol w:w="1527"/>
              <w:gridCol w:w="1527"/>
              <w:gridCol w:w="15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19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 w:cs="宋体"/>
                      <w:sz w:val="30"/>
                      <w:szCs w:val="30"/>
                    </w:rPr>
                  </w:pPr>
                  <w:r>
                    <w:rPr>
                      <w:rFonts w:hint="eastAsia" w:eastAsia="方正仿宋_GBK" w:cs="宋体"/>
                      <w:sz w:val="30"/>
                      <w:szCs w:val="30"/>
                    </w:rPr>
                    <w:t>学号</w:t>
                  </w:r>
                </w:p>
              </w:tc>
              <w:tc>
                <w:tcPr>
                  <w:tcW w:w="1300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19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 w:cs="宋体"/>
                      <w:sz w:val="30"/>
                      <w:szCs w:val="30"/>
                    </w:rPr>
                  </w:pPr>
                  <w:r>
                    <w:rPr>
                      <w:rFonts w:hint="eastAsia" w:eastAsia="方正仿宋_GBK" w:cs="宋体"/>
                      <w:sz w:val="30"/>
                      <w:szCs w:val="30"/>
                    </w:rPr>
                    <w:t>考试号</w:t>
                  </w:r>
                </w:p>
              </w:tc>
              <w:tc>
                <w:tcPr>
                  <w:tcW w:w="1300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19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 w:cs="宋体"/>
                      <w:sz w:val="30"/>
                      <w:szCs w:val="30"/>
                    </w:rPr>
                  </w:pPr>
                  <w:r>
                    <w:rPr>
                      <w:rFonts w:hint="eastAsia" w:eastAsia="方正仿宋_GBK" w:cs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1300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hint="eastAsia" w:eastAsia="方正仿宋_GBK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考场纪律：</w:t>
            </w:r>
          </w:p>
          <w:p>
            <w:pPr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8967" w:type="dxa"/>
            <w:gridSpan w:val="7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违纪情况说明：</w:t>
            </w: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5" w:type="dxa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监考教师签字</w:t>
            </w:r>
          </w:p>
        </w:tc>
        <w:tc>
          <w:tcPr>
            <w:tcW w:w="6552" w:type="dxa"/>
            <w:gridSpan w:val="5"/>
            <w:noWrap w:val="0"/>
            <w:vAlign w:val="center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</w:p>
        </w:tc>
      </w:tr>
    </w:tbl>
    <w:p>
      <w:pPr>
        <w:jc w:val="center"/>
      </w:pPr>
      <w:r>
        <w:rPr>
          <w:rFonts w:hint="eastAsia" w:eastAsia="方正仿宋_GBK"/>
          <w:sz w:val="30"/>
        </w:rPr>
        <w:t xml:space="preserve">    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TdhOTRhZDNjNjQ4MGM5NDQyMTcxMTAyZTNiMmIifQ=="/>
  </w:docVars>
  <w:rsids>
    <w:rsidRoot w:val="6F0C7B87"/>
    <w:rsid w:val="6F0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2024-07-03T12:20:00Z</dcterms:created>
  <dc:creator>SZ</dc:creator>
  <cp:lastModifiedBy>SZ</cp:lastModifiedBy>
  <dcterms:modified xsi:type="dcterms:W3CDTF">2024-07-03T12:20:58Z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38514E8729B74F09AFAD157BD648A562_11</vt:lpwstr>
  </property>
</Properties>
</file>