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default"/>
          <w:lang w:val="en-US" w:eastAsia="zh-CN"/>
        </w:rPr>
      </w:pPr>
      <w:bookmarkStart w:id="0" w:name="_Toc10253"/>
      <w:r>
        <w:rPr>
          <w:rFonts w:hint="eastAsia"/>
          <w:lang w:eastAsia="zh-CN"/>
        </w:rPr>
        <w:t>竞赛报名</w:t>
      </w:r>
      <w:bookmarkEnd w:id="0"/>
      <w:r>
        <w:rPr>
          <w:rFonts w:hint="eastAsia"/>
          <w:lang w:val="en-US" w:eastAsia="zh-CN"/>
        </w:rPr>
        <w:t>指南</w:t>
      </w:r>
    </w:p>
    <w:p>
      <w:pPr>
        <w:pStyle w:val="3"/>
        <w:numPr>
          <w:ilvl w:val="1"/>
          <w:numId w:val="0"/>
        </w:numPr>
        <w:bidi w:val="0"/>
        <w:rPr>
          <w:rFonts w:hint="eastAsia"/>
          <w:lang w:val="en-US" w:eastAsia="zh-CN"/>
        </w:rPr>
      </w:pPr>
      <w:bookmarkStart w:id="1" w:name="_Toc22392"/>
      <w:r>
        <w:rPr>
          <w:rFonts w:hint="eastAsia"/>
          <w:lang w:val="en-US" w:eastAsia="zh-CN"/>
        </w:rPr>
        <w:t>1.1</w:t>
      </w:r>
      <w:r>
        <w:rPr>
          <w:rFonts w:hint="eastAsia"/>
          <w:lang w:eastAsia="zh-CN"/>
        </w:rPr>
        <w:t>学生</w:t>
      </w:r>
      <w:r>
        <w:rPr>
          <w:rFonts w:hint="eastAsia"/>
          <w:lang w:val="en-US" w:eastAsia="zh-CN"/>
        </w:rPr>
        <w:t>登录</w:t>
      </w:r>
    </w:p>
    <w:p>
      <w:pPr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药大首页信息门户统一认证后，在校内应用中选择“双创平台”，然后选择“学科竞赛管理系统”。</w:t>
      </w:r>
    </w:p>
    <w:p>
      <w:pPr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42890" cy="1389380"/>
            <wp:effectExtent l="0" t="0" r="10160" b="12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2890" cy="1389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教务处首页，选择“双创平台”，进行统一认证侯选择“学科竞赛管理系统”。</w:t>
      </w:r>
    </w:p>
    <w:p>
      <w:pPr>
        <w:numPr>
          <w:ilvl w:val="0"/>
          <w:numId w:val="0"/>
        </w:numPr>
        <w:bidi w:val="0"/>
        <w:rPr>
          <w:rFonts w:hint="eastAsia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11140" cy="897255"/>
            <wp:effectExtent l="0" t="0" r="3810" b="1714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1140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网址登录</w:t>
      </w:r>
      <w:r>
        <w:rPr>
          <w:rFonts w:hint="eastAsia"/>
          <w:lang w:eastAsia="zh-CN"/>
        </w:rPr>
        <w:fldChar w:fldCharType="begin"/>
      </w:r>
      <w:r>
        <w:rPr>
          <w:rFonts w:hint="eastAsia"/>
          <w:lang w:eastAsia="zh-CN"/>
        </w:rPr>
        <w:instrText xml:space="preserve"> HYPERLINK "https://cxcy.cpu.edu.cn/pt/HomePage" </w:instrText>
      </w:r>
      <w:r>
        <w:rPr>
          <w:rFonts w:hint="eastAsia"/>
          <w:lang w:eastAsia="zh-CN"/>
        </w:rPr>
        <w:fldChar w:fldCharType="separate"/>
      </w:r>
      <w:r>
        <w:rPr>
          <w:rStyle w:val="8"/>
          <w:rFonts w:hint="eastAsia"/>
          <w:lang w:eastAsia="zh-CN"/>
        </w:rPr>
        <w:t>https://cxcy.cpu.edu.cn/pt/HomePage</w:t>
      </w:r>
      <w:r>
        <w:rPr>
          <w:rFonts w:hint="eastAsia"/>
          <w:lang w:eastAsia="zh-CN"/>
        </w:rPr>
        <w:fldChar w:fldCharType="end"/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进行统一认证后选择“学科竞赛管理系统”。</w:t>
      </w:r>
    </w:p>
    <w:p>
      <w:pPr>
        <w:bidi w:val="0"/>
        <w:rPr>
          <w:rFonts w:ascii="宋体" w:hAnsi="宋体" w:eastAsia="宋体" w:cs="宋体"/>
          <w:sz w:val="24"/>
          <w:szCs w:val="24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20665" cy="1650365"/>
            <wp:effectExtent l="0" t="0" r="13335" b="6985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l="12429"/>
                    <a:stretch>
                      <a:fillRect/>
                    </a:stretch>
                  </pic:blipFill>
                  <pic:spPr>
                    <a:xfrm>
                      <a:off x="0" y="0"/>
                      <a:ext cx="5320665" cy="1650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1"/>
          <w:numId w:val="0"/>
        </w:numPr>
        <w:bidi w:val="0"/>
        <w:rPr>
          <w:lang w:eastAsia="zh-CN"/>
        </w:rPr>
      </w:pPr>
      <w:r>
        <w:rPr>
          <w:rFonts w:hint="eastAsia"/>
          <w:lang w:val="en-US" w:eastAsia="zh-CN"/>
        </w:rPr>
        <w:t>1.2学生</w:t>
      </w:r>
      <w:r>
        <w:rPr>
          <w:rFonts w:hint="eastAsia"/>
          <w:lang w:eastAsia="zh-CN"/>
        </w:rPr>
        <w:t>报名</w:t>
      </w:r>
      <w:bookmarkEnd w:id="1"/>
    </w:p>
    <w:p>
      <w:pPr>
        <w:bidi w:val="0"/>
        <w:rPr>
          <w:lang w:eastAsia="zh-CN"/>
        </w:rPr>
      </w:pPr>
      <w:r>
        <w:rPr>
          <w:rFonts w:hint="eastAsia"/>
          <w:lang w:eastAsia="zh-CN"/>
        </w:rPr>
        <w:t>学生点击“竞赛报名”菜单下的“学生报名”。点击操作中的“报名”按钮在跳转的界面输入参赛报名信息。点击“提交”按钮即可。最上方是查询功能，可通过输入查询条件快速的查询相关竞赛信息。</w:t>
      </w:r>
      <w:r>
        <w:rPr>
          <w:rFonts w:hint="eastAsia"/>
        </w:rPr>
        <w:t>如下图</w:t>
      </w:r>
      <w:r>
        <w:rPr>
          <w:rFonts w:hint="eastAsia"/>
          <w:lang w:eastAsia="zh-CN"/>
        </w:rPr>
        <w:t>所示：</w:t>
      </w:r>
    </w:p>
    <w:p>
      <w:r>
        <w:drawing>
          <wp:inline distT="0" distB="0" distL="114300" distR="114300">
            <wp:extent cx="5269230" cy="1520190"/>
            <wp:effectExtent l="0" t="0" r="7620" b="38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1"/>
          <w:numId w:val="0"/>
        </w:numPr>
        <w:bidi w:val="0"/>
        <w:rPr>
          <w:rFonts w:hint="eastAsia" w:eastAsia="PMingLiU" w:cs="Times New Roman"/>
          <w:b w:val="0"/>
          <w:kern w:val="2"/>
          <w:sz w:val="24"/>
          <w:szCs w:val="20"/>
          <w:lang w:val="en-US" w:eastAsia="zh-CN" w:bidi="ar-SA"/>
        </w:rPr>
      </w:pPr>
      <w:r>
        <w:rPr>
          <w:rFonts w:hint="eastAsia" w:ascii="Times New Roman" w:hAnsi="Times New Roman" w:eastAsia="PMingLiU" w:cs="Times New Roman"/>
          <w:b w:val="0"/>
          <w:kern w:val="2"/>
          <w:sz w:val="24"/>
          <w:szCs w:val="20"/>
          <w:lang w:val="en-US" w:eastAsia="zh-CN" w:bidi="ar-SA"/>
        </w:rPr>
        <w:t>加入QQ群：693759946，并设置个人名片为：年级-专业-姓名</w:t>
      </w:r>
      <w:r>
        <w:rPr>
          <w:rFonts w:hint="eastAsia" w:eastAsia="PMingLiU" w:cs="Times New Roman"/>
          <w:b w:val="0"/>
          <w:kern w:val="2"/>
          <w:sz w:val="24"/>
          <w:szCs w:val="20"/>
          <w:lang w:val="en-US" w:eastAsia="zh-CN" w:bidi="ar-SA"/>
        </w:rPr>
        <w:t>。</w:t>
      </w:r>
    </w:p>
    <w:p>
      <w:pPr>
        <w:rPr>
          <w:rFonts w:hint="default"/>
          <w:lang w:val="en-US" w:eastAsia="zh-CN"/>
        </w:rPr>
      </w:pPr>
    </w:p>
    <w:p>
      <w:pPr>
        <w:pStyle w:val="3"/>
        <w:numPr>
          <w:ilvl w:val="1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1.3报名事项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学生可按照赛事要求进行多次报名；确认报名提交后，不可修改参赛数据。如需修改数据，联系竞赛负责老师或学院管理员进行退回修改。</w:t>
      </w:r>
      <w:r>
        <w:rPr>
          <w:rFonts w:hint="eastAsia"/>
        </w:rPr>
        <w:t>如下图</w:t>
      </w:r>
      <w:r>
        <w:rPr>
          <w:rFonts w:hint="eastAsia"/>
          <w:lang w:eastAsia="zh-CN"/>
        </w:rPr>
        <w:t>所示：</w:t>
      </w:r>
    </w:p>
    <w:p>
      <w:pPr>
        <w:bidi w:val="0"/>
      </w:pPr>
      <w:bookmarkStart w:id="2" w:name="_GoBack"/>
      <w:r>
        <w:drawing>
          <wp:inline distT="0" distB="0" distL="114300" distR="114300">
            <wp:extent cx="5268595" cy="3655060"/>
            <wp:effectExtent l="0" t="0" r="8255" b="254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5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>
      <w:pPr>
        <w:bidi w:val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0CEE69"/>
    <w:multiLevelType w:val="singleLevel"/>
    <w:tmpl w:val="AB0CEE69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0000000B"/>
    <w:multiLevelType w:val="multilevel"/>
    <w:tmpl w:val="0000000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."/>
      <w:lvlJc w:val="left"/>
      <w:pPr>
        <w:tabs>
          <w:tab w:val="left" w:pos="567"/>
        </w:tabs>
        <w:ind w:left="567" w:hanging="142"/>
      </w:pPr>
      <w:rPr>
        <w:rFonts w:hint="eastAsia"/>
      </w:rPr>
    </w:lvl>
    <w:lvl w:ilvl="2" w:tentative="0">
      <w:start w:val="1"/>
      <w:numFmt w:val="decimal"/>
      <w:pStyle w:val="4"/>
      <w:lvlText w:val="%1.%2.%3."/>
      <w:lvlJc w:val="left"/>
      <w:pPr>
        <w:tabs>
          <w:tab w:val="left" w:pos="1178"/>
        </w:tabs>
        <w:ind w:left="1178" w:firstLine="142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firstLine="425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firstLine="709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firstLine="992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firstLine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firstLine="1559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firstLine="1843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2YjE4MWI1YjQ4OTEwMjkyNDRhNDA3NzI5MGIyYzUifQ=="/>
  </w:docVars>
  <w:rsids>
    <w:rsidRoot w:val="7F4024B7"/>
    <w:rsid w:val="2E505E9C"/>
    <w:rsid w:val="52E07750"/>
    <w:rsid w:val="71746D7D"/>
    <w:rsid w:val="7F40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lang w:val="en-US" w:eastAsia="zh-TW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outlineLvl w:val="1"/>
    </w:pPr>
    <w:rPr>
      <w:rFonts w:eastAsia="宋体"/>
      <w:b/>
      <w:sz w:val="28"/>
      <w:szCs w:val="28"/>
    </w:rPr>
  </w:style>
  <w:style w:type="paragraph" w:styleId="4">
    <w:name w:val="heading 3"/>
    <w:basedOn w:val="1"/>
    <w:next w:val="5"/>
    <w:qFormat/>
    <w:uiPriority w:val="0"/>
    <w:pPr>
      <w:keepNext/>
      <w:numPr>
        <w:ilvl w:val="2"/>
        <w:numId w:val="1"/>
      </w:numPr>
      <w:outlineLvl w:val="2"/>
    </w:pPr>
    <w:rPr>
      <w:rFonts w:eastAsia="宋体"/>
      <w:b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200" w:firstLineChars="200"/>
      <w:jc w:val="both"/>
    </w:p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2023-02-15T07:53:00Z</dcterms:created>
  <dc:creator>头号宅男陆展博</dc:creator>
  <cp:lastModifiedBy>窦晓睿</cp:lastModifiedBy>
  <dcterms:modified xsi:type="dcterms:W3CDTF">2023-10-10T08:07:27Z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EFF5070736694113956AD5E2835CEFA0_13</vt:lpwstr>
  </property>
</Properties>
</file>