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E525">
      <w:pPr>
        <w:spacing w:line="560" w:lineRule="exac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附件1：</w:t>
      </w:r>
    </w:p>
    <w:p w14:paraId="523E1168">
      <w:pPr>
        <w:pStyle w:val="3"/>
        <w:rPr>
          <w:rFonts w:ascii="方正小标宋_GBK" w:eastAsia="方正小标宋_GBK"/>
          <w:spacing w:val="20"/>
          <w:sz w:val="40"/>
          <w:szCs w:val="32"/>
        </w:rPr>
      </w:pPr>
      <w:r>
        <w:rPr>
          <w:rFonts w:hint="eastAsia" w:ascii="方正小标宋_GBK" w:eastAsia="方正小标宋_GBK"/>
          <w:spacing w:val="20"/>
          <w:sz w:val="40"/>
          <w:szCs w:val="32"/>
        </w:rPr>
        <w:t>第九届全国医药院校药学/中药学大学生实验技能展示活动形式</w:t>
      </w:r>
    </w:p>
    <w:p w14:paraId="694ADAEE">
      <w:pPr>
        <w:pStyle w:val="3"/>
        <w:spacing w:line="360" w:lineRule="auto"/>
        <w:rPr>
          <w:rFonts w:ascii="方正小标宋_GBK" w:eastAsia="方正小标宋_GBK"/>
          <w:spacing w:val="20"/>
        </w:rPr>
      </w:pPr>
    </w:p>
    <w:p w14:paraId="2B8EF61F">
      <w:pPr>
        <w:snapToGrid w:val="0"/>
        <w:spacing w:line="560" w:lineRule="exact"/>
        <w:ind w:firstLine="643" w:firstLineChars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第一阶段：实验理论部分 100分  时间1小时</w:t>
      </w:r>
    </w:p>
    <w:p w14:paraId="7DD850EA">
      <w:pPr>
        <w:snapToGrid w:val="0"/>
        <w:spacing w:line="560" w:lineRule="exact"/>
        <w:ind w:firstLine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1.基本实验（40分）</w:t>
      </w:r>
    </w:p>
    <w:p w14:paraId="70AF88B3">
      <w:pPr>
        <w:pStyle w:val="11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该部分为每个选手必答题，题型：单选题和多选题。</w:t>
      </w:r>
    </w:p>
    <w:p w14:paraId="2BFB9C62">
      <w:pPr>
        <w:snapToGrid w:val="0"/>
        <w:spacing w:line="560" w:lineRule="exact"/>
        <w:ind w:firstLine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2.专业实验（60分）</w:t>
      </w:r>
    </w:p>
    <w:p w14:paraId="29F9B1FA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该部分由药学和中药学两个模块组成。参赛选手可根据所学专业或本人特点任选一模块（每个选手只能选其中一个模块）。</w:t>
      </w:r>
    </w:p>
    <w:p w14:paraId="40C45DEC"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药学模块：</w:t>
      </w:r>
    </w:p>
    <w:p w14:paraId="0B845065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选择题（单选题和多选题）（针对药学专业特点）</w:t>
      </w:r>
    </w:p>
    <w:p w14:paraId="5BCFA4D7"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bCs/>
          <w:color w:val="000000"/>
          <w:sz w:val="32"/>
          <w:szCs w:val="28"/>
        </w:rPr>
        <w:t>中药模块：</w:t>
      </w:r>
    </w:p>
    <w:p w14:paraId="3682FD6F">
      <w:pPr>
        <w:pStyle w:val="11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选择题（单选题和多选题）（针对中药专业特点）</w:t>
      </w:r>
    </w:p>
    <w:p w14:paraId="33186586">
      <w:pPr>
        <w:pStyle w:val="11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</w:p>
    <w:p w14:paraId="0F5CD79C">
      <w:pPr>
        <w:widowControl/>
        <w:spacing w:line="560" w:lineRule="exact"/>
        <w:ind w:firstLine="643" w:firstLineChars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 xml:space="preserve">第二阶段：实验技能部分  100分  时间 </w:t>
      </w:r>
      <w:r>
        <w:rPr>
          <w:rFonts w:ascii="方正仿宋_GBK" w:hAnsi="宋体" w:eastAsia="方正仿宋_GBK"/>
          <w:b/>
          <w:sz w:val="32"/>
          <w:szCs w:val="28"/>
        </w:rPr>
        <w:t>2</w:t>
      </w:r>
      <w:r>
        <w:rPr>
          <w:rFonts w:hint="eastAsia" w:ascii="方正仿宋_GBK" w:hAnsi="宋体" w:eastAsia="方正仿宋_GBK"/>
          <w:b/>
          <w:sz w:val="32"/>
          <w:szCs w:val="28"/>
        </w:rPr>
        <w:t>-</w:t>
      </w:r>
      <w:r>
        <w:rPr>
          <w:rFonts w:ascii="方正仿宋_GBK" w:hAnsi="宋体" w:eastAsia="方正仿宋_GBK"/>
          <w:b/>
          <w:sz w:val="32"/>
          <w:szCs w:val="28"/>
        </w:rPr>
        <w:t>3</w:t>
      </w:r>
      <w:r>
        <w:rPr>
          <w:rFonts w:hint="eastAsia" w:ascii="方正仿宋_GBK" w:hAnsi="宋体" w:eastAsia="方正仿宋_GBK"/>
          <w:b/>
          <w:sz w:val="32"/>
          <w:szCs w:val="28"/>
        </w:rPr>
        <w:t>小时</w:t>
      </w:r>
    </w:p>
    <w:p w14:paraId="0988E1F1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所有选手实验操作内容相同（内容兼顾中药专业和药学专业等相关专业基本实验）：初步拟定两方面内容：生物（生理、药理学）与化学（天然产物化学/中药化学、药物化学、药物分析、中药分析）两部分通用技术和操作。以一或两个药物相关实验，涵盖生物与化学相关内容。要求：选手按照试卷给定的实验过程和要求，进行实验，获得相应结果。</w:t>
      </w:r>
    </w:p>
    <w:p w14:paraId="6B6BD67E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竞赛成绩：满分200分。选手得分第一阶段得分+第二阶段得分。</w:t>
      </w:r>
    </w:p>
    <w:p w14:paraId="3B96ED8F"/>
    <w:sectPr>
      <w:pgSz w:w="11906" w:h="16838"/>
      <w:pgMar w:top="1417" w:right="1417" w:bottom="1417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5E6598"/>
    <w:rsid w:val="00381C00"/>
    <w:rsid w:val="009C1829"/>
    <w:rsid w:val="00CB7F0B"/>
    <w:rsid w:val="00D847BB"/>
    <w:rsid w:val="00F215D2"/>
    <w:rsid w:val="00FC03F2"/>
    <w:rsid w:val="02782F93"/>
    <w:rsid w:val="EC5E6598"/>
    <w:rsid w:val="F6DF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ody Text"/>
    <w:basedOn w:val="1"/>
    <w:uiPriority w:val="0"/>
    <w:pPr>
      <w:jc w:val="center"/>
    </w:pPr>
    <w:rPr>
      <w:sz w:val="32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Char"/>
    <w:basedOn w:val="9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417</Characters>
  <Lines>3</Lines>
  <Paragraphs>1</Paragraphs>
  <TotalTime>1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2025-06-02T12:23:00Z</dcterms:created>
  <dc:creator>夏锦鉴</dc:creator>
  <cp:lastModifiedBy>admin</cp:lastModifiedBy>
  <dcterms:modified xsi:type="dcterms:W3CDTF">2025-06-03T07:18:26Z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CF8291DFA6BE4403B3B1ADD02819B796_13</vt:lpwstr>
  </property>
  <property fmtid="{D5CDD505-2E9C-101B-9397-08002B2CF9AE}" pid="4" name="KSOTemplateDocerSaveRecord">
    <vt:lpwstr>eyJoZGlkIjoiMmE2MmE0MDAzNjY2MjNkMzI0ZGIxZWQ0MzUyYjgzNmQiLCJ1c2VySWQiOiIyNTE1MTU5MSJ9</vt:lpwstr>
  </property>
</Properties>
</file>